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2599-р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4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("дорожную карту") "Изменения в отраслях социальной сферы, направленные на повышение эффективности здравоохранения" (далее - план).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Минздраву России совместно с Минтрудом России и органами исполнительной власти субъектов Российской Федерации обеспечить до 1 октября 2013 г. организацию мониторинга реализации плана.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Рекомендовать органам исполнительной власти субъектов Российской Федерации и органам местного самоуправления обеспечить реализацию </w:t>
      </w:r>
      <w:hyperlink w:anchor="Par2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исполнительной власти субъектов Российской Федерации совместно с Минздравом России разработать и утвердить до 1 марта 2013 г. региональные планы мероприятий ("дорожные карты") "Изменения в отраслях социальной сферы, направленные на повышение эффективности здравоохранения".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2599-р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4"/>
      <w:bookmarkEnd w:id="0"/>
      <w:r>
        <w:rPr>
          <w:rFonts w:ascii="Calibri" w:hAnsi="Calibri" w:cs="Calibri"/>
          <w:b/>
          <w:bCs/>
        </w:rPr>
        <w:t>ПЛАН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("ДОРОЖНАЯ КАРТА") "ИЗМЕНЕНИЯ В ОТРАСЛЯХ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СОЦИАЛЬНОЙ СФЕРЫ, НАПРАВЛЕННЫЕ НА ПОВЫШЕНИЕ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ЭФФЕКТИВНОСТИ ЗДРАВООХРАНЕНИЯ"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Общее описание "дорожной карты"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Целью "дорожной карты" "Изменения в отраслях социальной сферы, направленные на повышение эффективности здравоохранения" (далее - "дорожная карта") является повышение качества медицинской помощи на основе повышения эффективности деятельности медицинских организаций и их работников.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Реализация "дорожной карты" призвана обеспечить установление механизмов зависимости уровня оплаты труда работников медицинских организаций от количества и качества предоставляемых населению бесплатных медицинских услуг.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Повышение качества оказываемых населению бесплатных медицинских услуг невозможно обеспечить без наличия высококвалифицированных специалистов. При этом одним из основных компонентов реформирования отраслей бюджетной сферы (включая здравоохранение) является оплата труда, которая рассматривается в современных условиях как эффективный инструмент управления персоналом в целях повышения качества оказываемых населению социальных услуг.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привлечения в государственные и муниципальные медицинские организации квалифицированных специалистов и ликвидации оттока медицинских кадров в частные </w:t>
      </w:r>
      <w:r>
        <w:rPr>
          <w:rFonts w:ascii="Calibri" w:hAnsi="Calibri" w:cs="Calibri"/>
        </w:rPr>
        <w:lastRenderedPageBreak/>
        <w:t>медицинские организации необходимо сформировать условия, позволяющие медицинским работникам государственных и муниципальных медицинских организаций получить конкурентный уровень заработной платы.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для установления действенных механизмов зависимости уровня оплаты труда работников медицинских организаций от объема и качества предоставляемых медицинских услуг (обеспечения предоставления медицинских услуг) необходим перевод медицинских работников на эффективный контракт.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 эффективным контрактом в настоящем документе понимается трудовой договор с работником, в котором конкретизированы его должностные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социальной поддержки. Изменение порядка оплаты труда является изменением условий, определенных сторонами трудового договора, и осуществляется 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Оптимальная структура системы здравоохранения и высокая эффективность работы каждой медицинской организации являются необходимым условием создания эффективной системы здравоохранения. "Дорожная карта" предусматривает внесение соответствующих изменений в </w:t>
      </w:r>
      <w:hyperlink r:id="rId6" w:history="1">
        <w:r>
          <w:rPr>
            <w:rFonts w:ascii="Calibri" w:hAnsi="Calibri" w:cs="Calibri"/>
            <w:color w:val="0000FF"/>
          </w:rPr>
          <w:t>порядки</w:t>
        </w:r>
      </w:hyperlink>
      <w:r>
        <w:rPr>
          <w:rFonts w:ascii="Calibri" w:hAnsi="Calibri" w:cs="Calibri"/>
        </w:rPr>
        <w:t xml:space="preserve"> оказания медицинской помощи, разработку и внедрение показателей эффективности деятельности медицинских организаций, разработку программ развития здравоохранения субъектов Российской Федерации, направленных на достижение целевых индикаторов государственной </w:t>
      </w:r>
      <w:hyperlink r:id="rId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Российской Федерации "Развитие здравоохранения", с учетом заболеваемости и смертности населения.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приоритета профилактики в сфере охраны здоровья и развития первичной медико-санитарной помощи, являющееся одной из задач государственной программы Российской Федерации "Развитие здравоохранения", достигается в том числе за счет объема услуг, оказываемых в амбулаторных условиях.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Социальной эффективностью реализации "дорожной карты" является установление действенных механизмов оценки деятельности медицинских работников и соответствия уровня оплаты труда качеству труда. Таким образом, эффективный контракт призван обеспечить соответствие роста заработной платы работников повышению качества оказываемых ими государственных (муниципальных) услуг (выполнение работ).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Результатом успешной реализации "дорожной карты" является выполнение целевых показателей структурных преобразований системы оказания медицинской помощи, основных показателей здоровья населения и уровня заработной платы работников медицинских организаций, предусмотренных </w:t>
      </w:r>
      <w:hyperlink r:id="rId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7 мая 2012 г. N 597 "О мероприятиях по реализации государственной социальной политики".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──────────────────────────┬────────────────┬─────┬─────┬─────┬─────┬─────┬──────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Наименование целевого  │    Единица     │2013 │2014 │2015 │2016 │2017 │2018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показателя        │   измерения    │ год │ год │ год │ год │ год │ год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──────────────────────────┴────────────────┴─────┴─────┴─────┴─────┴─────┴──────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Показатели структурных преобразований системы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оказания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  Доля расходов на       процентов       6    5,7   5,4   5,3   5,2   5,1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оказание скорой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вне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от всех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бесплатного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оказания гражданам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(далее - программа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2.   Доля расходов на          -"-        25,3  26,8  28,3  29,6  30,6  31,7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амбулаторных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условиях от всех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3.   Доля расходов на          -"-         1,4   1,8   2,2   2,7   3,3   3,9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амбулаторных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условиях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неотложной форме от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всех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4.   Доля расходов на          -"-          7    7,4   7,7   8,1   8,5    9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условиях дневных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стационаров от всех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5.   Доля расходов на       процентов     60,3  58,3  56,4  54,3  52,4  50,3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стационарных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условиях от всех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гарантий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6.   Доля медицинских и        -"-         75    78    80    83    86    90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фармацевтических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обучавшихся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рамках целевой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подготовки для нужд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соответствующего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трудоустроившихся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после завершения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обучения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медицинские или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фармацевтические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муниципальной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систем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соответствующего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7.   Доля                      -"-          -     -     -     -    20    40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аккредитованных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специалистов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8.   Количество               единиц       20    11    65     -     8    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разработанных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профессиональных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стандартов </w:t>
      </w:r>
      <w:hyperlink w:anchor="Par259" w:history="1">
        <w:r>
          <w:rPr>
            <w:rFonts w:ascii="Courier New" w:hAnsi="Courier New" w:cs="Courier New"/>
            <w:color w:val="0000FF"/>
            <w:sz w:val="18"/>
            <w:szCs w:val="18"/>
          </w:rPr>
          <w:t>&lt;*&gt;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9.   Соотношение средней    процентов     129,7 130,7  137  159,6  200   200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врачей и иных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имеющих высшее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(фармацевтическое)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или иное высшее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профессиональное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образование,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предоставляющих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медицинские услуги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(обеспечивающих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предоставление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услуг),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в 2012 -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2018 годах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(агрегированные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значения)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10.  Соотношение средней    процентов     75,6  76,2  79,3  86,3   100   100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среднего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(фармацевтического)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персонала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(персонала,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обеспечивающего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предоставление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услуг)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в 2012 -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2018 годах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(агрегированные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значения)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11.  Соотношение средней       -"-        50,1   51   52,4  70,5   100   100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младшего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персонала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(персонала,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обеспечивающего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предоставление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услуг)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в 2012 -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2018 годах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(агрегированные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значения)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12.  Число дней работы         дней       324,5 327,2 328,5 329,6 330,1 331,5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койки в году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13.  Средняя                   дней       12,2  12,1   12   11,9  11,8  11,7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длительность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лечения больного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стационаре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Основные показатели здоровья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14.  Ожидаемая                 лет        70,8  71,6  72,2  72,7  73,4   74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продолжительность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жизни при рождении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15.  Смертность от всех      на 1000       13   12,8  12,5  12,3  12,1  11,8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причин                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16.  Материнская          случаев на 100  16,1   16   15,9  15,9  15,8  15,7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смертность          тыс. родившихся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живыми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17.  Младенческая        случаев на 1000   8,2   8,1    8    7,8   7,5   7,5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смертность             родившихся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живыми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18.  Смертность детей в  случаев на 10000  9,2   8,9   8,6   8,5   8,3   8,1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возрасте 0 - 17 лет   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соответствующего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возраста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19.  Смертность от         на 100 тыс.    721,7 706,6 691,7 677,2  663  649,4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болезней системы      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кровообращения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20.  Смертность от         на 100 тыс.    12,6  12,2  11,8  11,4   11   10,6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дорожно-              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транспортных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происшествий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21.  Смертность от             -"-        201,2 199,4 197,8 196,1 194,4 192,8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новообразований (в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том числе от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злокачественных)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22.  Смертность от             -"-        13,5  13,1  12,8  12,4  12,1  11,8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туберкулеза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23.  Заболеваемость            -"-        64,56 60,34 56,12 51,9  47,68 43,46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туберкулезом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24.  Доля выездов бригад    процентов     84,7  85,5  86,4  87,2  88,1   89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скорой медицинской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помощи со временем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доезда до больного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менее 20 минут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59"/>
      <w:bookmarkEnd w:id="1"/>
      <w:r>
        <w:rPr>
          <w:rFonts w:ascii="Calibri" w:hAnsi="Calibri" w:cs="Calibri"/>
        </w:rPr>
        <w:t xml:space="preserve">&lt;*&gt;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30 ноября 2012 г. N 565 предполагается разработка и утверждение 31 профессионального стандарта по основным должностям медицинских работников. Количество разрабатываемых профессиональных стандартов в 2015 - 2016 годах при необходимости может быть уточнено.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План мероприятий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─────────────────────────┬───────────┬──────────────────┬─────────────────────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Наименование       │   Срок    │  Ответственные   │ Ожидаемый результат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мероприятия        │реализации │   исполнители    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─────────────────────────┴───────────┴──────────────────┴─────────────────────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1.   Разработка         до 1 марта  Минздрав России    будут разработаны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комплекса мер,      2013 г.                       методологические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направленных на                                   подходы к повышению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совершенствование                                 эффективности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оказания                                          оказания скорой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медицинской                                  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помощи населению                                  вне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на основе                                         организаций, включая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государственной                                   медицинскую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hyperlink r:id="rId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                       эвакуацию,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неотложной помощи;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                                        оказания медицинской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"Развитие                                         помощи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здравоохранения"                                  амбулаторно-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поликлинических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условиях; оказания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специализированной,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включая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высокотехнологичную,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медицинской помощи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стационарных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условиях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2.   Обеспечение           до 1     Минздрав России    будут разработаны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методического       февраля                       методологические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сопровождения       2013 г.                       подходы к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субъектов                                         формированию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региональной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при                                     "дорожной карты"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разработке ими                                    сфере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региональной                               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"дорожной карты"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сфере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3.   Разработка          до 1 мая   органы             утверждение </w:t>
      </w:r>
      <w:hyperlink r:id="rId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 развития   2013 г.    исполнительной     развития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власти субъектов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субъектов                      Российской         субъектов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Федерации,         Федерации до 2020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с                    Минздрав России    года, направленных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учетом                                            на повышение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государственной                                   структурной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программы                                         эффективности,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учитывающих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                                        региональную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"Развитие                                         структуру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здравоохранения"                                  заболеваемости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смертности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населения, а также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состояние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инфраструктуры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учреждений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здравоохранения.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Указанные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мероприятия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направлены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оптимизацию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структуры оказания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медицинской помощи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будут способствовать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привлечению средств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 повышение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4.   Утверждение           до 1     органы             на основе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субъектами           апреля    исполнительной     агрегированных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2013 г.    власти субъектов   данных динамики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по                   Российской         примерных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согласованию с                 Федерации,         (индикативных)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Минздравом России              Минздрав России    значений соотношения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"дорожных карт"                                   средней заработной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развития                                          платы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здравоохранения,                                  работников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содержащих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целевые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индикаторы                                        организаций,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развития отрасли,                                 повышение оплаты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оптимизацию                                       труда которых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структуры и                                       предусмотрено </w:t>
      </w:r>
      <w:hyperlink r:id="rId12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Указом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определение 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динамики значений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соотношения                                       от 7 мая 2012 г. N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средней                                           597, и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                                  заработной платы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категорий                                         субъектах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                   Федерации в 2012 -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работников,                                       2018 годах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определенных                                      (</w:t>
      </w:r>
      <w:hyperlink r:id="rId13" w:history="1">
        <w:r>
          <w:rPr>
            <w:rFonts w:ascii="Courier New" w:hAnsi="Courier New" w:cs="Courier New"/>
            <w:color w:val="0000FF"/>
            <w:sz w:val="18"/>
            <w:szCs w:val="18"/>
          </w:rPr>
          <w:t>распоряжение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hyperlink r:id="rId14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Указом</w:t>
        </w:r>
      </w:hyperlink>
      <w:r>
        <w:rPr>
          <w:rFonts w:ascii="Courier New" w:hAnsi="Courier New" w:cs="Courier New"/>
          <w:sz w:val="18"/>
          <w:szCs w:val="18"/>
        </w:rPr>
        <w:t xml:space="preserve"> Президента                                 Правительства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от 7                                    от 26 ноября 2012 г.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мая 2012 г. N                                     N 2190-р), органы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597, и средней                                    исполнительной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заработной платы                                  власти субъектов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соответствующем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субъекте                                          в своих планах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мероприятий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                                        ("дорожных картах")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2012 - 2018                                     развития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годах                                      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определяют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собственную динамику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увеличения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соотношения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указанных категорий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 и средней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заработной платы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субъекте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Федерации в целях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достижения целевых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значений уровня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заработной платы к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2018 году,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обозначенных в </w:t>
      </w:r>
      <w:hyperlink r:id="rId15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Указе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от 7 мая 2012 г. N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597.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Соглашения между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Минфином России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исполнительной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власти субъектов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 предоставлении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дополнительной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финансовой помощи из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федерального бюджета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в виде дотации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частичную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компенсацию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дополнительных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расходов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повышение оплаты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труда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бюджетной сферы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заключаются при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наличии указанных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планов мероприятий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("дорожных карт"),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согласованных с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Минздравом России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5.   Разработка планов     до 1     Минздрав России,   оптимизация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мероприятий по       апреля    Минэнерго России,  структуры оказания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повышению           2013 г.    Минфин России,     медицинской помощи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                 Росавиация,        будет способствовать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федеральных                    Росавтодор,        привлечению средств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Минэкономразвития  на повышение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учреждений в                   России,          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части оказания                 Роспотребнадзор,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ФНС России,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услуг и                        МИД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выполнения       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академия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 на основе  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целевых                        академия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показателей                    медицинских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деятельности                   Сибирское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учреждения,   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совершенствования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системы оплаты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труда, включая                 Дальневосточное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меры по повышению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оплаты труда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соответствующих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категорий                      Минтруд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работников,                    ФМБА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оптимизационные                Управление делами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меры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6.   Утверждение            до      Минздрав России,   оптимизация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главными            1 апреля   Минэнерго России,  структуры оказания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распорядителями     2013 г.    Минфин России,     медицинской помощи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средств                        Росавиация,        привлечение средств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федерального                   Росавтодор,        на повышение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бюджета по                     Минэкономразвития  заработной платы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согласованию с                 России,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Минздравом России              Роспотребнадзор,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"дорожных карт" в              ФНС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сфере                          МИД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в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отношении                      академия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подведомственных 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федеральных                    академия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медицинских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учреждений и                   Сибирское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соответствующих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категорий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 с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указанием                      Дальневосточное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ответственного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исполнителя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Минтруд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ФМБА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Управление делами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7.   Разработка         до 1 июля   Минздрав России    разработка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комплекса мер,      2013 г.                       ведомственного плана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направленных на                                   развития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развитие частной                                  государственно-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системы                                           частного партнерства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и                                 в сфере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государственно-                            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частного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партнерства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сфере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здравоохранения,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а также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совершенствование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 этих целях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нормативно-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правовой базы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8.   Разработка и         2013 -    Минтруд России,    профессиональные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утверждение        2014 годы   Минздрав России    стандарты внесут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профессиональных                                  существенный вклад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стандартов в                                      разработку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области                                           качественных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                   образовательных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программ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профессиональной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9.   Актуализация         2015 -    Минздрав России    подготовки,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разработки         2017 годы                      переподготовки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профессиональных                                  повышения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стандартов в                                      квалификации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области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                   работников. Введение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профессиональных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стандартов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здравоохранении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будет способствовать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переводу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аккредитацию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 с 1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января 2016 г.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10.  Утверждение        II квартал  Минздрав России    трудовым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методических        2013 г.                       законодательством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</w:t>
      </w:r>
      <w:hyperlink r:id="rId16" w:history="1">
        <w:r>
          <w:rPr>
            <w:rFonts w:ascii="Courier New" w:hAnsi="Courier New" w:cs="Courier New"/>
            <w:color w:val="0000FF"/>
            <w:sz w:val="18"/>
            <w:szCs w:val="18"/>
          </w:rPr>
          <w:t>рекомендаций</w:t>
        </w:r>
      </w:hyperlink>
      <w:r>
        <w:rPr>
          <w:rFonts w:ascii="Courier New" w:hAnsi="Courier New" w:cs="Courier New"/>
          <w:sz w:val="18"/>
          <w:szCs w:val="18"/>
        </w:rPr>
        <w:t xml:space="preserve"> по                                   (статья 144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разработке                                        Трудового кодекса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органами    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государственной                                   Федерации)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власти субъектов                                  определено, что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системы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и                                       определяются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органами местного                                 коллективными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самоуправления                                    договорами,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показателей                                       соглашениями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                                    локальными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деятельности                                      нормативными актами.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подведомственных                                  Вместе с тем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и                                 основной проблемой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муниципальных                                     существующих систем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                   оплаты труда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организаций, их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руководителей и                                   организациях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                                        является отсутствие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прозрачных целевых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показателей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понятной для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 системы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оценки качества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труда. В целях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решения этой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проблемы будет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скоординировано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построение системы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оценки деятельности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11.  Разработка на       2013 год   органы             построение системы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основе                         исполнительной     оценки деятельности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методических                   власти субъектов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рекомендаций                   Российской         организаций,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Минздрава России               Федерации          руководителей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показателей                                       работников,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                                    основанной на единых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деятельности                                      принципах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муниципальных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организаций,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руководителей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12.  Разработка         до 1 июля   Минздрав России,   четкое понимание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(изменение)         2013 г.    Минэнерго России,  того, по каким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показателей                    Минфин России,     критериям должна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                 Росавиация,        производиться оценка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деятельности                   Росавтодор,        деятельности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подведомственных               Минэкономразвития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федеральных                    России,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Роспотребнадзор,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учреждений,                    ФНС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внесение                       МИД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изменений в      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трудовые договоры              академия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руководителей                  Российская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учреждений                     академия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медицинских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Сибирское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Дальневосточное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Минтруд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ФМБА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Управление делами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13.  Обеспечение         ежегодно   Минздрав России,   оптимизация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дифференциации                 Минэнерго России,  численности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оплаты труда                   Минфин России,     административно-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основного и                    Росавиация,        управленческого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прочего персонала              Росавтодор,        персонала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Минэкономразвития  государственных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организаций,                   России,            муниципальных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оптимизация                    Роспотребнадзор,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                    ФНС России,        организаций с учетом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административно-               МИД России,        реальной потребности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управленческий                 Российская         отрасли путем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персонал с учетом              академия наук,     расширения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предельной доли                Российская         профессиональных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расходов на                    академия           возможностей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оплату их труда в              медицинских наук,  уровня полномочий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фонде оплаты                   Сибирское          руководителей без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труда учреждения               отделение          увеличения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- не более 40                  Российской         штатной численности,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процентов                      академии наук,     создания условий для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Дальневосточное    их эффективной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отделение          профессиональной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         служебной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     деятельности,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Минтруд России,    повышения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ФМБА России,       квалификации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Управление делами  сотрудников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Президента         администраций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Федерации          организаций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области управления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здравоохранением.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Также необходимо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обеспечение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дифференциации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основного и прочего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персонала,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оптимизация расходов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 прочий персонал с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учетом предельной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доли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административно-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управленческого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персонала в фонде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учреждения не более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40 процентов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14.  Формирование        2013 год   Минздрав России,   при переводе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независимой                    Минтруд России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оценки качества                                   работников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работы                                            эффективный контракт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организаций,                                      будет обеспечено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оказывающих                                       общественное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социальные                                        обсуждение критериев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услуги, включая                                   оценки деятельности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критерии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работы таких                                      организаций (при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и                                     необходимости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введение                                          дополнение)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публичных                                         участие профсоюзных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рейтингов их                                      организаций в данной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деятельности                                      работе. Реализация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мероприятия повысит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информированность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потребителей 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качестве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услуг и будет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стимулирование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повышения качества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работы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организаций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15.  Обучение             I - II    Минздрав России,   консультирование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руководителей       квартал    Минтруд России     координирование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(работников,        2013 г.                       деятельности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ответственных за                                  руководителей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перевод на                                        федеральных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эффективный                                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контракт)                                         учреждений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федеральных                                       представителей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                   субъектов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и                                     Федерации, а также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представителей                                    постоянный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органов                                           мониторинг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исполнительной                                    реализации </w:t>
      </w:r>
      <w:hyperlink r:id="rId17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Указа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власти субъектов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в сфере                                 от 7 мая 2012 г. N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                   597 в части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достижения целевых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показателей уровня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организаций -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необходимые меры по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реализации единой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государственной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политики в области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здравоохранения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16.  Обеспечение         ежегодно   Минздрав России,   федеральными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перевода                       Минэнерго России,  органами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                     Минфин России,     исполнительной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федеральных                    Росавиация,        власти будут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Росавтодор,        реализованы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на                 Минэкономразвития  мероприятия по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эффективный                    России,            переводу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контракт                       Роспотребнадзор,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ФНС России,        подведомственных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МИД России,        организаций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Российская         эффективный контракт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академия наук,     с соблюдением норм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Российская         трудового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академия           законодательства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медицинских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Сибирское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Дальневосточное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отделение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академии наук,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Минтруд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ФМБА России,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Управление делами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17.  Перевод             ежегодно   органы             при разработке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работников                     исполнительной     планов мероприятий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государственных                власти субъектов   субъектов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Российской         Федерации по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                   Федерации,         развитию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субъектов                      органы местного    здравоохранения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самоуправления     реализации </w:t>
      </w:r>
      <w:hyperlink r:id="rId18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Указа</w:t>
        </w:r>
      </w:hyperlink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Федерации и                                       Президента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муниципальных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медицинских                                       от 7 мая 2012 г. N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организаций на                                    597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эффективный                                       соответствующем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контракт                                          субъекте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Федерации будет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предусмотрен перевод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государственных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организаций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субъектов Российской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Федерации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муниципальных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организаций на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эффективный контракт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18.  Координация         ежегодно   Минздрав России    создание эффективной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работы органов                                    системы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исполнительной                                    здравоохранения,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власти субъектов                                  обеспечение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Российской                                        этапности,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       Федерации, в том                                  сбалансированности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числе по                                          единообразия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достижению                                        развития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целевых                                           здравоохранения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показателей и                                     совершенствования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индикаторов                                       оплаты труда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развития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здравоохранения,                                  работников на всей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а также по                                        территории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ежегодному                                        Российской Федерации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уточнению                                         независимо от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параметров на                                     ведомственной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очередной                                         принадлежности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финансовый год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контролю за 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выполнением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19.  Разработка          ежегодно   Минздрав России    совершенствование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(изменение) и                                     норм труда в сфере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утверждение                                       здравоохранения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отраслевых норм                                   позволит определить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труда в сфере                                     прогнозную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                   численность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работников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организаций,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необходимых для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предоставления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гарантированных по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стандарту услуг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повысить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производительность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труда в медицинских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организациях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20.  Мониторинг          ежегодно   Минздрав России    контроль,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мероприятий,                                      корректировка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направленных на                                   актуализация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повышение                                         показателей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эффективности и                                   структурных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качества услуг в                                  преобразований в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сфере                                             системе оказания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здравоохранения                                   медицинской помощи и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основных показателей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здоровья населения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на основе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мероприятий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"дорожной карты"</w:t>
      </w:r>
    </w:p>
    <w:p w:rsidR="00E83634" w:rsidRDefault="00E83634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3634" w:rsidRDefault="00E8363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10B9" w:rsidRDefault="005210B9">
      <w:bookmarkStart w:id="2" w:name="_GoBack"/>
      <w:bookmarkEnd w:id="2"/>
    </w:p>
    <w:sectPr w:rsidR="005210B9" w:rsidSect="00A7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34"/>
    <w:rsid w:val="0007169D"/>
    <w:rsid w:val="00074A4D"/>
    <w:rsid w:val="000B4F84"/>
    <w:rsid w:val="0013132E"/>
    <w:rsid w:val="001344CA"/>
    <w:rsid w:val="00136545"/>
    <w:rsid w:val="00154854"/>
    <w:rsid w:val="00166585"/>
    <w:rsid w:val="00174AAE"/>
    <w:rsid w:val="001814E0"/>
    <w:rsid w:val="0019098A"/>
    <w:rsid w:val="001A2446"/>
    <w:rsid w:val="001B1487"/>
    <w:rsid w:val="001B42B5"/>
    <w:rsid w:val="001C5A01"/>
    <w:rsid w:val="001D6FA2"/>
    <w:rsid w:val="001E1684"/>
    <w:rsid w:val="001E4965"/>
    <w:rsid w:val="001E6967"/>
    <w:rsid w:val="00201A0F"/>
    <w:rsid w:val="002122BA"/>
    <w:rsid w:val="00241F94"/>
    <w:rsid w:val="00251C9C"/>
    <w:rsid w:val="00265FBD"/>
    <w:rsid w:val="00272A9F"/>
    <w:rsid w:val="00283534"/>
    <w:rsid w:val="002A6EDF"/>
    <w:rsid w:val="002E6B1A"/>
    <w:rsid w:val="00311E04"/>
    <w:rsid w:val="00320359"/>
    <w:rsid w:val="00332E9E"/>
    <w:rsid w:val="00365715"/>
    <w:rsid w:val="00376CFF"/>
    <w:rsid w:val="00383219"/>
    <w:rsid w:val="00385AED"/>
    <w:rsid w:val="00397479"/>
    <w:rsid w:val="003B04A5"/>
    <w:rsid w:val="003B3F50"/>
    <w:rsid w:val="00410CE2"/>
    <w:rsid w:val="0041281E"/>
    <w:rsid w:val="00444105"/>
    <w:rsid w:val="00462D82"/>
    <w:rsid w:val="004C3672"/>
    <w:rsid w:val="004E4207"/>
    <w:rsid w:val="004F1C6A"/>
    <w:rsid w:val="005132B1"/>
    <w:rsid w:val="0051723E"/>
    <w:rsid w:val="005210B9"/>
    <w:rsid w:val="005C3DE3"/>
    <w:rsid w:val="005D2759"/>
    <w:rsid w:val="0061299A"/>
    <w:rsid w:val="00626727"/>
    <w:rsid w:val="006B6927"/>
    <w:rsid w:val="006C251F"/>
    <w:rsid w:val="006C65CF"/>
    <w:rsid w:val="006D064F"/>
    <w:rsid w:val="006D3542"/>
    <w:rsid w:val="006E6235"/>
    <w:rsid w:val="00734AAE"/>
    <w:rsid w:val="007A2538"/>
    <w:rsid w:val="008025BD"/>
    <w:rsid w:val="00812D55"/>
    <w:rsid w:val="00836AA6"/>
    <w:rsid w:val="00850EC6"/>
    <w:rsid w:val="008976F6"/>
    <w:rsid w:val="008E4BE8"/>
    <w:rsid w:val="008F1B8F"/>
    <w:rsid w:val="00925DCC"/>
    <w:rsid w:val="00992359"/>
    <w:rsid w:val="009A5B60"/>
    <w:rsid w:val="009C5E82"/>
    <w:rsid w:val="009D18A6"/>
    <w:rsid w:val="00A03581"/>
    <w:rsid w:val="00AA410D"/>
    <w:rsid w:val="00AD2BD0"/>
    <w:rsid w:val="00AD7B62"/>
    <w:rsid w:val="00AE4DEB"/>
    <w:rsid w:val="00B2734F"/>
    <w:rsid w:val="00B616A7"/>
    <w:rsid w:val="00B710DC"/>
    <w:rsid w:val="00B771DE"/>
    <w:rsid w:val="00B81726"/>
    <w:rsid w:val="00B828F6"/>
    <w:rsid w:val="00B914AC"/>
    <w:rsid w:val="00B96453"/>
    <w:rsid w:val="00BB1399"/>
    <w:rsid w:val="00BB6DBE"/>
    <w:rsid w:val="00BF039E"/>
    <w:rsid w:val="00C02C85"/>
    <w:rsid w:val="00C36B38"/>
    <w:rsid w:val="00C648AC"/>
    <w:rsid w:val="00C656CE"/>
    <w:rsid w:val="00C7413B"/>
    <w:rsid w:val="00C81198"/>
    <w:rsid w:val="00C814B0"/>
    <w:rsid w:val="00CA2557"/>
    <w:rsid w:val="00CB21C3"/>
    <w:rsid w:val="00CC0E45"/>
    <w:rsid w:val="00CD4A9D"/>
    <w:rsid w:val="00CE770B"/>
    <w:rsid w:val="00D05B5C"/>
    <w:rsid w:val="00D240D9"/>
    <w:rsid w:val="00D30277"/>
    <w:rsid w:val="00DA1B7F"/>
    <w:rsid w:val="00DA6AC7"/>
    <w:rsid w:val="00E03723"/>
    <w:rsid w:val="00E21393"/>
    <w:rsid w:val="00E30466"/>
    <w:rsid w:val="00E344EF"/>
    <w:rsid w:val="00E37E44"/>
    <w:rsid w:val="00E574E1"/>
    <w:rsid w:val="00E57996"/>
    <w:rsid w:val="00E67BB3"/>
    <w:rsid w:val="00E8164D"/>
    <w:rsid w:val="00E83634"/>
    <w:rsid w:val="00F56A02"/>
    <w:rsid w:val="00FA7E66"/>
    <w:rsid w:val="00FB0F76"/>
    <w:rsid w:val="00FE6BF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36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836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ABAD7C047563A782AF4FAA4EAD4F1E25E6990BA983AF7837124BBC1BhBe4H" TargetMode="External"/><Relationship Id="rId13" Type="http://schemas.openxmlformats.org/officeDocument/2006/relationships/hyperlink" Target="consultantplus://offline/ref=58ABAD7C047563A782AF4FAA4EAD4F1E25E7980BAC84AF7837124BBC1BhBe4H" TargetMode="External"/><Relationship Id="rId18" Type="http://schemas.openxmlformats.org/officeDocument/2006/relationships/hyperlink" Target="consultantplus://offline/ref=58ABAD7C047563A782AF4FAA4EAD4F1E25E6990BA983AF7837124BBC1BhBe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ABAD7C047563A782AF4FAA4EAD4F1E25E79900AF86AF7837124BBC1BB45B24348BC281DD285DAChFe5H" TargetMode="External"/><Relationship Id="rId12" Type="http://schemas.openxmlformats.org/officeDocument/2006/relationships/hyperlink" Target="consultantplus://offline/ref=58ABAD7C047563A782AF4FAA4EAD4F1E25E6990BA983AF7837124BBC1BhBe4H" TargetMode="External"/><Relationship Id="rId17" Type="http://schemas.openxmlformats.org/officeDocument/2006/relationships/hyperlink" Target="consultantplus://offline/ref=58ABAD7C047563A782AF4FAA4EAD4F1E25E6990BA983AF7837124BBC1BhBe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ABAD7C047563A782AF4FAA4EAD4F1E25E0990BAE85AF7837124BBC1BB45B24348BC281DD285DADhFe2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ABAD7C047563A782AF4FAA4EAD4F1E25E09901AD84AF7837124BBC1BB45B24348BC281DD285EA5hFeAH" TargetMode="External"/><Relationship Id="rId11" Type="http://schemas.openxmlformats.org/officeDocument/2006/relationships/hyperlink" Target="consultantplus://offline/ref=58ABAD7C047563A782AF4FAA4EAD4F1E25E79900AF86AF7837124BBC1BB45B24348BC281DD285DAChFe5H" TargetMode="External"/><Relationship Id="rId5" Type="http://schemas.openxmlformats.org/officeDocument/2006/relationships/hyperlink" Target="consultantplus://offline/ref=58ABAD7C047563A782AF4FAA4EAD4F1E25E19008AC83AF7837124BBC1BB45B24348BC284D9h2e8H" TargetMode="External"/><Relationship Id="rId15" Type="http://schemas.openxmlformats.org/officeDocument/2006/relationships/hyperlink" Target="consultantplus://offline/ref=58ABAD7C047563A782AF4FAA4EAD4F1E25E6990BA983AF7837124BBC1BhBe4H" TargetMode="External"/><Relationship Id="rId10" Type="http://schemas.openxmlformats.org/officeDocument/2006/relationships/hyperlink" Target="consultantplus://offline/ref=58ABAD7C047563A782AF4FAA4EAD4F1E25E79900AF86AF7837124BBC1BB45B24348BC281DD285DAChFe5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ABAD7C047563A782AF46B349AD4F1E21E0960DAE8FAF7837124BBC1BhBe4H" TargetMode="External"/><Relationship Id="rId14" Type="http://schemas.openxmlformats.org/officeDocument/2006/relationships/hyperlink" Target="consultantplus://offline/ref=58ABAD7C047563A782AF4FAA4EAD4F1E25E6990BA983AF7837124BBC1BhB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7319</Words>
  <Characters>41720</Characters>
  <Application>Microsoft Office Word</Application>
  <DocSecurity>0</DocSecurity>
  <Lines>347</Lines>
  <Paragraphs>97</Paragraphs>
  <ScaleCrop>false</ScaleCrop>
  <Company>Microsoft</Company>
  <LinksUpToDate>false</LinksUpToDate>
  <CharactersWithSpaces>48942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2013-08-21T07:30:00Z</dcterms:created>
  <dcterms:modified xsi:type="dcterms:W3CDTF">2013-08-21T07:32:00Z</dcterms:modified>
</cp:coreProperties>
</file>